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6419"/>
      </w:tblGrid>
      <w:tr w:rsidR="00E74B32" w14:paraId="7015D0B8" w14:textId="77777777" w:rsidTr="00E74B32">
        <w:tc>
          <w:tcPr>
            <w:tcW w:w="2405" w:type="dxa"/>
          </w:tcPr>
          <w:p w14:paraId="6A35F40E" w14:textId="4EB59DF2" w:rsidR="00E74B32" w:rsidRDefault="00E74B32" w:rsidP="00231BCD">
            <w:pPr>
              <w:jc w:val="center"/>
              <w:rPr>
                <w:bCs w:val="0"/>
                <w:sz w:val="32"/>
              </w:rPr>
            </w:pPr>
            <w:r>
              <w:rPr>
                <w:bCs w:val="0"/>
                <w:noProof/>
                <w:sz w:val="32"/>
              </w:rPr>
              <w:drawing>
                <wp:inline distT="0" distB="0" distL="0" distR="0" wp14:anchorId="28792029" wp14:editId="22F38411">
                  <wp:extent cx="1518738" cy="1084621"/>
                  <wp:effectExtent l="0" t="0" r="0" b="0"/>
                  <wp:docPr id="2096491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91115" name="Picture 20964911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28063" cy="1091280"/>
                          </a:xfrm>
                          <a:prstGeom prst="rect">
                            <a:avLst/>
                          </a:prstGeom>
                        </pic:spPr>
                      </pic:pic>
                    </a:graphicData>
                  </a:graphic>
                </wp:inline>
              </w:drawing>
            </w:r>
          </w:p>
        </w:tc>
        <w:tc>
          <w:tcPr>
            <w:tcW w:w="6611" w:type="dxa"/>
            <w:vAlign w:val="center"/>
          </w:tcPr>
          <w:p w14:paraId="6A664215" w14:textId="77777777" w:rsidR="00E74B32" w:rsidRDefault="00E74B32" w:rsidP="00E74B32">
            <w:pPr>
              <w:jc w:val="center"/>
              <w:rPr>
                <w:bCs w:val="0"/>
                <w:sz w:val="32"/>
              </w:rPr>
            </w:pPr>
          </w:p>
          <w:p w14:paraId="7CC94282" w14:textId="4DBD189E" w:rsidR="00E74B32" w:rsidRPr="008C3071" w:rsidRDefault="00E74B32" w:rsidP="00E74B32">
            <w:pPr>
              <w:jc w:val="center"/>
              <w:rPr>
                <w:bCs w:val="0"/>
                <w:sz w:val="32"/>
              </w:rPr>
            </w:pPr>
            <w:r>
              <w:rPr>
                <w:bCs w:val="0"/>
                <w:sz w:val="32"/>
              </w:rPr>
              <w:t>Denbury Community Shop</w:t>
            </w:r>
            <w:r w:rsidRPr="008C3071">
              <w:rPr>
                <w:bCs w:val="0"/>
                <w:sz w:val="32"/>
              </w:rPr>
              <w:t xml:space="preserve"> Limited</w:t>
            </w:r>
          </w:p>
          <w:p w14:paraId="500970EF" w14:textId="0BDA38AE" w:rsidR="00E74B32" w:rsidRPr="00E74B32" w:rsidRDefault="00E74B32" w:rsidP="00E74B32">
            <w:pPr>
              <w:jc w:val="center"/>
              <w:rPr>
                <w:sz w:val="32"/>
              </w:rPr>
            </w:pPr>
            <w:r w:rsidRPr="0014479F">
              <w:rPr>
                <w:sz w:val="32"/>
              </w:rPr>
              <w:t>Share Withdrawal Policy</w:t>
            </w:r>
            <w:r>
              <w:rPr>
                <w:sz w:val="32"/>
              </w:rPr>
              <w:t xml:space="preserve"> </w:t>
            </w:r>
          </w:p>
          <w:p w14:paraId="32E0AB3B" w14:textId="77777777" w:rsidR="00E74B32" w:rsidRDefault="00E74B32" w:rsidP="00E74B32">
            <w:pPr>
              <w:jc w:val="center"/>
              <w:rPr>
                <w:bCs w:val="0"/>
                <w:sz w:val="32"/>
              </w:rPr>
            </w:pPr>
          </w:p>
        </w:tc>
      </w:tr>
    </w:tbl>
    <w:p w14:paraId="3529D47A" w14:textId="77777777" w:rsidR="00231BCD" w:rsidRPr="00231BCD" w:rsidRDefault="00231BCD" w:rsidP="00231BCD">
      <w:pPr>
        <w:spacing w:after="0" w:line="240" w:lineRule="auto"/>
        <w:jc w:val="center"/>
        <w:rPr>
          <w:b w:val="0"/>
          <w:sz w:val="16"/>
          <w:szCs w:val="16"/>
        </w:rPr>
      </w:pPr>
    </w:p>
    <w:p w14:paraId="20C92D81" w14:textId="77777777" w:rsidR="00231BCD" w:rsidRPr="00E74B32" w:rsidRDefault="00231BCD" w:rsidP="00231BCD">
      <w:pPr>
        <w:pStyle w:val="ListParagraph"/>
        <w:numPr>
          <w:ilvl w:val="0"/>
          <w:numId w:val="1"/>
        </w:numPr>
        <w:spacing w:before="240" w:line="240" w:lineRule="auto"/>
        <w:ind w:left="426" w:hanging="426"/>
      </w:pPr>
      <w:r w:rsidRPr="00E74B32">
        <w:t>Introduction</w:t>
      </w:r>
    </w:p>
    <w:p w14:paraId="60E377E4" w14:textId="5ACCDABB" w:rsidR="00231BCD" w:rsidRPr="00E74B32" w:rsidRDefault="00231BCD" w:rsidP="00231BCD">
      <w:pPr>
        <w:rPr>
          <w:b w:val="0"/>
          <w:bCs w:val="0"/>
        </w:rPr>
      </w:pPr>
      <w:r w:rsidRPr="00E74B32">
        <w:rPr>
          <w:b w:val="0"/>
          <w:bCs w:val="0"/>
        </w:rPr>
        <w:t>The Society is owned by its community members. The immediate Community is the village of</w:t>
      </w:r>
      <w:r w:rsidR="00E74B32">
        <w:rPr>
          <w:b w:val="0"/>
          <w:bCs w:val="0"/>
        </w:rPr>
        <w:t xml:space="preserve"> </w:t>
      </w:r>
      <w:r w:rsidR="00E74B32" w:rsidRPr="00E74B32">
        <w:rPr>
          <w:b w:val="0"/>
          <w:bCs w:val="0"/>
        </w:rPr>
        <w:t>Denbury</w:t>
      </w:r>
      <w:r w:rsidRPr="00E74B32">
        <w:rPr>
          <w:b w:val="0"/>
          <w:bCs w:val="0"/>
        </w:rPr>
        <w:t>, but the Society also benefits the wider community. Membership is at the heart of the</w:t>
      </w:r>
      <w:r w:rsidR="00E74B32">
        <w:rPr>
          <w:b w:val="0"/>
          <w:bCs w:val="0"/>
        </w:rPr>
        <w:t xml:space="preserve"> </w:t>
      </w:r>
      <w:r w:rsidRPr="00E74B32">
        <w:rPr>
          <w:b w:val="0"/>
          <w:bCs w:val="0"/>
        </w:rPr>
        <w:t>Society. All members have an equal vote, irrespective of their total shareholding. This ensures the</w:t>
      </w:r>
      <w:r w:rsidR="00E74B32">
        <w:rPr>
          <w:b w:val="0"/>
          <w:bCs w:val="0"/>
        </w:rPr>
        <w:t xml:space="preserve"> </w:t>
      </w:r>
      <w:r w:rsidRPr="00E74B32">
        <w:rPr>
          <w:b w:val="0"/>
          <w:bCs w:val="0"/>
        </w:rPr>
        <w:t>Society is a truly democratically controlled member owned organisation.</w:t>
      </w:r>
    </w:p>
    <w:p w14:paraId="117B515A" w14:textId="77777777" w:rsidR="00231BCD" w:rsidRPr="00D708D8" w:rsidRDefault="00231BCD" w:rsidP="00231BCD">
      <w:pPr>
        <w:pStyle w:val="ListParagraph"/>
        <w:numPr>
          <w:ilvl w:val="0"/>
          <w:numId w:val="1"/>
        </w:numPr>
        <w:spacing w:line="240" w:lineRule="auto"/>
        <w:ind w:left="284"/>
      </w:pPr>
      <w:r w:rsidRPr="00D708D8">
        <w:t>General Policy Statement</w:t>
      </w:r>
    </w:p>
    <w:p w14:paraId="42ECB646" w14:textId="48C7F12F" w:rsidR="00231BCD" w:rsidRPr="00E74B32" w:rsidRDefault="00231BCD" w:rsidP="00231BCD">
      <w:pPr>
        <w:spacing w:after="0"/>
        <w:rPr>
          <w:b w:val="0"/>
          <w:bCs w:val="0"/>
        </w:rPr>
      </w:pPr>
      <w:r w:rsidRPr="00E74B32">
        <w:rPr>
          <w:b w:val="0"/>
          <w:bCs w:val="0"/>
        </w:rPr>
        <w:t xml:space="preserve">As set out in the Society’s Rules </w:t>
      </w:r>
      <w:r w:rsidR="00E74B32" w:rsidRPr="00E74B32">
        <w:rPr>
          <w:b w:val="0"/>
          <w:bCs w:val="0"/>
        </w:rPr>
        <w:t xml:space="preserve">on our website, </w:t>
      </w:r>
      <w:r w:rsidRPr="00E74B32">
        <w:rPr>
          <w:b w:val="0"/>
          <w:bCs w:val="0"/>
        </w:rPr>
        <w:t xml:space="preserve">share capital may be withdrawn without penalty at the sole discretion of the Management Committee. The Society has a duty to protect the interests of the Society and its share </w:t>
      </w:r>
      <w:proofErr w:type="gramStart"/>
      <w:r w:rsidRPr="00E74B32">
        <w:rPr>
          <w:b w:val="0"/>
          <w:bCs w:val="0"/>
        </w:rPr>
        <w:t>capital</w:t>
      </w:r>
      <w:proofErr w:type="gramEnd"/>
      <w:r w:rsidRPr="00E74B32">
        <w:rPr>
          <w:b w:val="0"/>
          <w:bCs w:val="0"/>
        </w:rPr>
        <w:t xml:space="preserve"> and the Rules allow the Management Committee to specify a maximum total withdrawal for each financial year or to suspend withdrawals.</w:t>
      </w:r>
    </w:p>
    <w:p w14:paraId="1AC2F49E" w14:textId="77777777" w:rsidR="00E74B32" w:rsidRDefault="00E74B32" w:rsidP="00231BCD">
      <w:pPr>
        <w:spacing w:after="0"/>
        <w:rPr>
          <w:b w:val="0"/>
          <w:bCs w:val="0"/>
        </w:rPr>
      </w:pPr>
    </w:p>
    <w:p w14:paraId="6BB7A162" w14:textId="08FDFEFA" w:rsidR="00231BCD" w:rsidRPr="00E74B32" w:rsidRDefault="00231BCD" w:rsidP="00231BCD">
      <w:pPr>
        <w:spacing w:after="0"/>
        <w:rPr>
          <w:b w:val="0"/>
          <w:bCs w:val="0"/>
        </w:rPr>
      </w:pPr>
      <w:r w:rsidRPr="00E74B32">
        <w:rPr>
          <w:b w:val="0"/>
          <w:bCs w:val="0"/>
        </w:rPr>
        <w:t>This policy sets out the Society’s position on share withdrawal reflecting the Rules; advice</w:t>
      </w:r>
      <w:r w:rsidR="00E74B32">
        <w:rPr>
          <w:b w:val="0"/>
          <w:bCs w:val="0"/>
        </w:rPr>
        <w:t xml:space="preserve"> </w:t>
      </w:r>
      <w:r w:rsidRPr="00E74B32">
        <w:rPr>
          <w:b w:val="0"/>
          <w:bCs w:val="0"/>
        </w:rPr>
        <w:t>from the</w:t>
      </w:r>
      <w:r w:rsidR="00E74B32">
        <w:rPr>
          <w:b w:val="0"/>
          <w:bCs w:val="0"/>
        </w:rPr>
        <w:t xml:space="preserve"> </w:t>
      </w:r>
      <w:r w:rsidRPr="00E74B32">
        <w:rPr>
          <w:b w:val="0"/>
          <w:bCs w:val="0"/>
        </w:rPr>
        <w:t>Financial Conduct Authority (FCA); the process; and the general principles of how</w:t>
      </w:r>
      <w:r w:rsidR="00E74B32">
        <w:rPr>
          <w:b w:val="0"/>
          <w:bCs w:val="0"/>
        </w:rPr>
        <w:t xml:space="preserve"> </w:t>
      </w:r>
      <w:r w:rsidRPr="00E74B32">
        <w:rPr>
          <w:b w:val="0"/>
          <w:bCs w:val="0"/>
        </w:rPr>
        <w:t>withdrawal</w:t>
      </w:r>
      <w:r w:rsidR="00E74B32">
        <w:rPr>
          <w:b w:val="0"/>
          <w:bCs w:val="0"/>
        </w:rPr>
        <w:t xml:space="preserve"> </w:t>
      </w:r>
      <w:r w:rsidRPr="00E74B32">
        <w:rPr>
          <w:b w:val="0"/>
          <w:bCs w:val="0"/>
        </w:rPr>
        <w:t>requests will be handled by the Committee.</w:t>
      </w:r>
    </w:p>
    <w:p w14:paraId="304BB2DC" w14:textId="77777777" w:rsidR="00E74B32" w:rsidRDefault="00E74B32" w:rsidP="00231BCD">
      <w:pPr>
        <w:spacing w:after="0"/>
        <w:rPr>
          <w:b w:val="0"/>
          <w:bCs w:val="0"/>
        </w:rPr>
      </w:pPr>
    </w:p>
    <w:p w14:paraId="7EB7284E" w14:textId="62429B46" w:rsidR="00231BCD" w:rsidRPr="00E74B32" w:rsidRDefault="00231BCD" w:rsidP="00231BCD">
      <w:pPr>
        <w:spacing w:after="0"/>
        <w:rPr>
          <w:b w:val="0"/>
          <w:bCs w:val="0"/>
        </w:rPr>
      </w:pPr>
      <w:r w:rsidRPr="00E74B32">
        <w:rPr>
          <w:b w:val="0"/>
          <w:bCs w:val="0"/>
        </w:rPr>
        <w:t>This policy takes account of the Cooperative and Community Benefit Societies Act 2014.</w:t>
      </w:r>
    </w:p>
    <w:p w14:paraId="5FAB87AE" w14:textId="77777777" w:rsidR="00E74B32" w:rsidRDefault="00E74B32" w:rsidP="00231BCD">
      <w:pPr>
        <w:spacing w:after="0"/>
        <w:rPr>
          <w:b w:val="0"/>
          <w:bCs w:val="0"/>
        </w:rPr>
      </w:pPr>
    </w:p>
    <w:p w14:paraId="53923457" w14:textId="63196102" w:rsidR="00231BCD" w:rsidRPr="00E74B32" w:rsidRDefault="00231BCD" w:rsidP="00231BCD">
      <w:pPr>
        <w:spacing w:after="0"/>
        <w:rPr>
          <w:b w:val="0"/>
          <w:bCs w:val="0"/>
        </w:rPr>
      </w:pPr>
      <w:r w:rsidRPr="00E74B32">
        <w:rPr>
          <w:b w:val="0"/>
          <w:bCs w:val="0"/>
        </w:rPr>
        <w:t xml:space="preserve">This policy should be considered in conjunction with the Reserves. </w:t>
      </w:r>
    </w:p>
    <w:p w14:paraId="2AEEDF20" w14:textId="77777777" w:rsidR="00231BCD" w:rsidRPr="00E74B32" w:rsidRDefault="00231BCD" w:rsidP="00231BCD">
      <w:pPr>
        <w:spacing w:after="0" w:line="240" w:lineRule="auto"/>
        <w:rPr>
          <w:b w:val="0"/>
          <w:bCs w:val="0"/>
        </w:rPr>
      </w:pPr>
    </w:p>
    <w:p w14:paraId="28F28938" w14:textId="77777777" w:rsidR="00231BCD" w:rsidRPr="00D708D8" w:rsidRDefault="00231BCD" w:rsidP="00231BCD">
      <w:pPr>
        <w:pStyle w:val="ListParagraph"/>
        <w:numPr>
          <w:ilvl w:val="0"/>
          <w:numId w:val="1"/>
        </w:numPr>
        <w:spacing w:line="240" w:lineRule="auto"/>
        <w:ind w:left="284"/>
      </w:pPr>
      <w:r w:rsidRPr="00D708D8">
        <w:t>Financial Conduct Authority and Rules Tests</w:t>
      </w:r>
    </w:p>
    <w:p w14:paraId="05D130E8" w14:textId="05B09794" w:rsidR="00231BCD" w:rsidRPr="00E74B32" w:rsidRDefault="00231BCD" w:rsidP="00231BCD">
      <w:pPr>
        <w:spacing w:after="0" w:line="240" w:lineRule="auto"/>
        <w:rPr>
          <w:b w:val="0"/>
          <w:bCs w:val="0"/>
        </w:rPr>
      </w:pPr>
      <w:r w:rsidRPr="00E74B32">
        <w:rPr>
          <w:b w:val="0"/>
          <w:bCs w:val="0"/>
        </w:rPr>
        <w:t xml:space="preserve">The FCA and the Society Rules set out </w:t>
      </w:r>
      <w:proofErr w:type="gramStart"/>
      <w:r w:rsidRPr="00E74B32">
        <w:rPr>
          <w:b w:val="0"/>
          <w:bCs w:val="0"/>
        </w:rPr>
        <w:t>a number of</w:t>
      </w:r>
      <w:proofErr w:type="gramEnd"/>
      <w:r w:rsidRPr="00E74B32">
        <w:rPr>
          <w:b w:val="0"/>
          <w:bCs w:val="0"/>
        </w:rPr>
        <w:t xml:space="preserve"> tests, which include that it should only</w:t>
      </w:r>
      <w:r w:rsidR="00E74B32">
        <w:rPr>
          <w:b w:val="0"/>
          <w:bCs w:val="0"/>
        </w:rPr>
        <w:t xml:space="preserve"> </w:t>
      </w:r>
      <w:r w:rsidRPr="00E74B32">
        <w:rPr>
          <w:b w:val="0"/>
          <w:bCs w:val="0"/>
        </w:rPr>
        <w:t>allow the withdrawal of shares if:</w:t>
      </w:r>
    </w:p>
    <w:p w14:paraId="082080CE" w14:textId="77777777" w:rsidR="00E74B32" w:rsidRDefault="00231BCD" w:rsidP="00231BCD">
      <w:pPr>
        <w:pStyle w:val="ListParagraph"/>
        <w:numPr>
          <w:ilvl w:val="0"/>
          <w:numId w:val="3"/>
        </w:numPr>
        <w:spacing w:after="0" w:line="240" w:lineRule="auto"/>
        <w:rPr>
          <w:b w:val="0"/>
          <w:bCs w:val="0"/>
        </w:rPr>
      </w:pPr>
      <w:r w:rsidRPr="00E74B32">
        <w:rPr>
          <w:b w:val="0"/>
          <w:bCs w:val="0"/>
        </w:rPr>
        <w:t>It has trading surpluses that match or exceed the value of shares involved</w:t>
      </w:r>
    </w:p>
    <w:p w14:paraId="0AEC69DC" w14:textId="77777777" w:rsidR="00E74B32" w:rsidRDefault="00231BCD" w:rsidP="00231BCD">
      <w:pPr>
        <w:pStyle w:val="ListParagraph"/>
        <w:numPr>
          <w:ilvl w:val="0"/>
          <w:numId w:val="3"/>
        </w:numPr>
        <w:spacing w:after="0" w:line="240" w:lineRule="auto"/>
        <w:rPr>
          <w:b w:val="0"/>
          <w:bCs w:val="0"/>
        </w:rPr>
      </w:pPr>
      <w:r w:rsidRPr="00E74B32">
        <w:rPr>
          <w:b w:val="0"/>
          <w:bCs w:val="0"/>
        </w:rPr>
        <w:t>Withdrawals can be funded from trading profits, reserves or new share capital raised from</w:t>
      </w:r>
      <w:r w:rsidR="00E74B32">
        <w:rPr>
          <w:b w:val="0"/>
          <w:bCs w:val="0"/>
        </w:rPr>
        <w:t xml:space="preserve"> </w:t>
      </w:r>
      <w:r w:rsidRPr="00E74B32">
        <w:rPr>
          <w:b w:val="0"/>
          <w:bCs w:val="0"/>
        </w:rPr>
        <w:t>Members</w:t>
      </w:r>
    </w:p>
    <w:p w14:paraId="6CF62C88" w14:textId="676166C7" w:rsidR="00231BCD" w:rsidRPr="00E74B32" w:rsidRDefault="00231BCD" w:rsidP="00231BCD">
      <w:pPr>
        <w:pStyle w:val="ListParagraph"/>
        <w:numPr>
          <w:ilvl w:val="0"/>
          <w:numId w:val="3"/>
        </w:numPr>
        <w:spacing w:after="0" w:line="240" w:lineRule="auto"/>
        <w:rPr>
          <w:b w:val="0"/>
          <w:bCs w:val="0"/>
        </w:rPr>
      </w:pPr>
      <w:r w:rsidRPr="00E74B32">
        <w:rPr>
          <w:b w:val="0"/>
          <w:bCs w:val="0"/>
        </w:rPr>
        <w:t>The Management Committee believe the Society can afford to pay its debts, taking into</w:t>
      </w:r>
      <w:r w:rsidR="00E74B32">
        <w:rPr>
          <w:b w:val="0"/>
          <w:bCs w:val="0"/>
        </w:rPr>
        <w:t xml:space="preserve"> </w:t>
      </w:r>
      <w:r w:rsidRPr="00E74B32">
        <w:rPr>
          <w:b w:val="0"/>
          <w:bCs w:val="0"/>
        </w:rPr>
        <w:t>account all of its liabilities (including whether it will be able to pay its debts at the date of</w:t>
      </w:r>
      <w:r w:rsidR="00E74B32">
        <w:rPr>
          <w:b w:val="0"/>
          <w:bCs w:val="0"/>
        </w:rPr>
        <w:t xml:space="preserve"> </w:t>
      </w:r>
      <w:r w:rsidRPr="00E74B32">
        <w:rPr>
          <w:b w:val="0"/>
          <w:bCs w:val="0"/>
        </w:rPr>
        <w:t>withdrawal and, for a year after that, any contingent or prospective liabilities) and the</w:t>
      </w:r>
      <w:r w:rsidR="00E74B32">
        <w:rPr>
          <w:b w:val="0"/>
          <w:bCs w:val="0"/>
        </w:rPr>
        <w:t xml:space="preserve"> </w:t>
      </w:r>
      <w:r w:rsidRPr="00E74B32">
        <w:rPr>
          <w:b w:val="0"/>
          <w:bCs w:val="0"/>
        </w:rPr>
        <w:t>Society’s situation at the date of the transaction.</w:t>
      </w:r>
    </w:p>
    <w:p w14:paraId="3B175D16" w14:textId="77777777" w:rsidR="00231BCD" w:rsidRPr="00E74B32" w:rsidRDefault="00231BCD" w:rsidP="00231BCD">
      <w:pPr>
        <w:spacing w:after="0" w:line="240" w:lineRule="auto"/>
        <w:rPr>
          <w:b w:val="0"/>
          <w:bCs w:val="0"/>
        </w:rPr>
      </w:pPr>
    </w:p>
    <w:p w14:paraId="0A5ADC41" w14:textId="77777777" w:rsidR="00231BCD" w:rsidRPr="00D708D8" w:rsidRDefault="00231BCD" w:rsidP="00231BCD">
      <w:pPr>
        <w:pStyle w:val="ListParagraph"/>
        <w:numPr>
          <w:ilvl w:val="0"/>
          <w:numId w:val="1"/>
        </w:numPr>
        <w:spacing w:line="240" w:lineRule="auto"/>
        <w:ind w:left="284"/>
      </w:pPr>
      <w:r w:rsidRPr="00D708D8">
        <w:t>Share Valuation</w:t>
      </w:r>
    </w:p>
    <w:p w14:paraId="1F41BE3B" w14:textId="21FF0294" w:rsidR="00231BCD" w:rsidRPr="00E74B32" w:rsidRDefault="00231BCD" w:rsidP="00231BCD">
      <w:pPr>
        <w:spacing w:after="0" w:line="240" w:lineRule="auto"/>
        <w:rPr>
          <w:b w:val="0"/>
          <w:bCs w:val="0"/>
        </w:rPr>
      </w:pPr>
      <w:r w:rsidRPr="00E74B32">
        <w:rPr>
          <w:b w:val="0"/>
          <w:bCs w:val="0"/>
        </w:rPr>
        <w:t>Under its governing documents, shares will never be worth more than their nominal £1 face value</w:t>
      </w:r>
      <w:r w:rsidR="00E74B32">
        <w:rPr>
          <w:b w:val="0"/>
          <w:bCs w:val="0"/>
        </w:rPr>
        <w:t xml:space="preserve"> </w:t>
      </w:r>
      <w:r w:rsidRPr="00E74B32">
        <w:rPr>
          <w:b w:val="0"/>
          <w:bCs w:val="0"/>
        </w:rPr>
        <w:t>and, in</w:t>
      </w:r>
      <w:r w:rsidR="00E74B32" w:rsidRPr="00E74B32">
        <w:rPr>
          <w:b w:val="0"/>
          <w:bCs w:val="0"/>
        </w:rPr>
        <w:t xml:space="preserve"> </w:t>
      </w:r>
      <w:r w:rsidRPr="00E74B32">
        <w:rPr>
          <w:b w:val="0"/>
          <w:bCs w:val="0"/>
        </w:rPr>
        <w:t>exceptional circumstances, could be worth less.</w:t>
      </w:r>
    </w:p>
    <w:p w14:paraId="136FBAB2" w14:textId="77777777" w:rsidR="00231BCD" w:rsidRPr="0014479F" w:rsidRDefault="00231BCD" w:rsidP="00231BCD">
      <w:pPr>
        <w:spacing w:after="0" w:line="240" w:lineRule="auto"/>
      </w:pPr>
    </w:p>
    <w:p w14:paraId="4059F1CE" w14:textId="77777777" w:rsidR="00231BCD" w:rsidRPr="00D708D8" w:rsidRDefault="00231BCD" w:rsidP="00231BCD">
      <w:pPr>
        <w:pStyle w:val="ListParagraph"/>
        <w:numPr>
          <w:ilvl w:val="0"/>
          <w:numId w:val="1"/>
        </w:numPr>
        <w:spacing w:line="240" w:lineRule="auto"/>
        <w:ind w:left="284"/>
      </w:pPr>
      <w:r w:rsidRPr="00D708D8">
        <w:t>Converting Shares to Donations</w:t>
      </w:r>
    </w:p>
    <w:p w14:paraId="51EE3D74" w14:textId="7535F596" w:rsidR="00231BCD" w:rsidRPr="00E74B32" w:rsidRDefault="00231BCD" w:rsidP="00231BCD">
      <w:pPr>
        <w:spacing w:after="0"/>
        <w:rPr>
          <w:b w:val="0"/>
          <w:bCs w:val="0"/>
        </w:rPr>
      </w:pPr>
      <w:r w:rsidRPr="00E74B32">
        <w:rPr>
          <w:b w:val="0"/>
          <w:bCs w:val="0"/>
        </w:rPr>
        <w:t>Many members purchase shares in community organisations for non-financial reasons, with</w:t>
      </w:r>
      <w:r w:rsidR="00E74B32">
        <w:rPr>
          <w:b w:val="0"/>
          <w:bCs w:val="0"/>
        </w:rPr>
        <w:t xml:space="preserve"> </w:t>
      </w:r>
      <w:r w:rsidRPr="00E74B32">
        <w:rPr>
          <w:b w:val="0"/>
          <w:bCs w:val="0"/>
        </w:rPr>
        <w:t xml:space="preserve">a view to realising a social rather than a financial return. </w:t>
      </w:r>
      <w:r w:rsidR="00E74B32">
        <w:rPr>
          <w:b w:val="0"/>
          <w:bCs w:val="0"/>
        </w:rPr>
        <w:t xml:space="preserve"> </w:t>
      </w:r>
      <w:r w:rsidRPr="00E74B32">
        <w:rPr>
          <w:b w:val="0"/>
          <w:bCs w:val="0"/>
        </w:rPr>
        <w:t>Some members may regard the monies paid to</w:t>
      </w:r>
      <w:r w:rsidR="00E74B32">
        <w:rPr>
          <w:b w:val="0"/>
          <w:bCs w:val="0"/>
        </w:rPr>
        <w:t xml:space="preserve"> </w:t>
      </w:r>
      <w:r w:rsidRPr="00E74B32">
        <w:rPr>
          <w:b w:val="0"/>
          <w:bCs w:val="0"/>
        </w:rPr>
        <w:t>purchase their shares as a donation and in such circumstances the Society provides an option to</w:t>
      </w:r>
      <w:r w:rsidR="00E74B32">
        <w:rPr>
          <w:b w:val="0"/>
          <w:bCs w:val="0"/>
        </w:rPr>
        <w:t xml:space="preserve"> </w:t>
      </w:r>
      <w:r w:rsidRPr="00E74B32">
        <w:rPr>
          <w:b w:val="0"/>
          <w:bCs w:val="0"/>
        </w:rPr>
        <w:t xml:space="preserve">surrender some of the share value back to the Society, in which case the shares would be </w:t>
      </w:r>
      <w:proofErr w:type="gramStart"/>
      <w:r w:rsidRPr="00E74B32">
        <w:rPr>
          <w:b w:val="0"/>
          <w:bCs w:val="0"/>
        </w:rPr>
        <w:t>cancelled</w:t>
      </w:r>
      <w:proofErr w:type="gramEnd"/>
      <w:r w:rsidR="00E74B32">
        <w:rPr>
          <w:b w:val="0"/>
          <w:bCs w:val="0"/>
        </w:rPr>
        <w:t xml:space="preserve"> </w:t>
      </w:r>
      <w:r w:rsidRPr="00E74B32">
        <w:rPr>
          <w:b w:val="0"/>
          <w:bCs w:val="0"/>
        </w:rPr>
        <w:t xml:space="preserve">and their value becomes a donation. </w:t>
      </w:r>
    </w:p>
    <w:p w14:paraId="61F53DF6" w14:textId="77777777" w:rsidR="00E74B32" w:rsidRDefault="00E74B32" w:rsidP="00231BCD">
      <w:pPr>
        <w:rPr>
          <w:b w:val="0"/>
          <w:bCs w:val="0"/>
        </w:rPr>
      </w:pPr>
    </w:p>
    <w:p w14:paraId="3BB87BFC" w14:textId="321B721B" w:rsidR="00231BCD" w:rsidRPr="00E74B32" w:rsidRDefault="00231BCD" w:rsidP="00231BCD">
      <w:pPr>
        <w:rPr>
          <w:b w:val="0"/>
          <w:bCs w:val="0"/>
        </w:rPr>
      </w:pPr>
      <w:r w:rsidRPr="00E74B32">
        <w:rPr>
          <w:b w:val="0"/>
          <w:bCs w:val="0"/>
        </w:rPr>
        <w:lastRenderedPageBreak/>
        <w:t>To retain membership of the Society a minimum of one (1) share must be retained.</w:t>
      </w:r>
    </w:p>
    <w:p w14:paraId="2F793B27" w14:textId="77777777" w:rsidR="00231BCD" w:rsidRPr="0014479F" w:rsidRDefault="00231BCD" w:rsidP="00231BCD">
      <w:pPr>
        <w:spacing w:after="0"/>
      </w:pPr>
    </w:p>
    <w:p w14:paraId="58DF2161" w14:textId="77777777" w:rsidR="00231BCD" w:rsidRPr="00015B39" w:rsidRDefault="00231BCD" w:rsidP="00231BCD">
      <w:pPr>
        <w:pStyle w:val="ListParagraph"/>
        <w:numPr>
          <w:ilvl w:val="0"/>
          <w:numId w:val="1"/>
        </w:numPr>
        <w:spacing w:line="240" w:lineRule="auto"/>
        <w:ind w:left="284"/>
      </w:pPr>
      <w:r w:rsidRPr="00015B39">
        <w:t>Share Withdrawal Process</w:t>
      </w:r>
    </w:p>
    <w:p w14:paraId="03107AC1" w14:textId="5D2E0603" w:rsidR="00231BCD" w:rsidRPr="00E74B32" w:rsidRDefault="00231BCD" w:rsidP="00231BCD">
      <w:pPr>
        <w:spacing w:after="0"/>
        <w:rPr>
          <w:b w:val="0"/>
          <w:bCs w:val="0"/>
        </w:rPr>
      </w:pPr>
      <w:proofErr w:type="gramStart"/>
      <w:r w:rsidRPr="00E74B32">
        <w:rPr>
          <w:b w:val="0"/>
          <w:bCs w:val="0"/>
        </w:rPr>
        <w:t>In order to</w:t>
      </w:r>
      <w:proofErr w:type="gramEnd"/>
      <w:r w:rsidRPr="00E74B32">
        <w:rPr>
          <w:b w:val="0"/>
          <w:bCs w:val="0"/>
        </w:rPr>
        <w:t xml:space="preserve"> make the withdrawal process as fair and transparent as possible the following has been</w:t>
      </w:r>
      <w:r w:rsidR="00E74B32">
        <w:rPr>
          <w:b w:val="0"/>
          <w:bCs w:val="0"/>
        </w:rPr>
        <w:t xml:space="preserve"> </w:t>
      </w:r>
      <w:r w:rsidRPr="00E74B32">
        <w:rPr>
          <w:b w:val="0"/>
          <w:bCs w:val="0"/>
        </w:rPr>
        <w:t>adopted.</w:t>
      </w:r>
    </w:p>
    <w:p w14:paraId="01FE3026" w14:textId="77777777" w:rsidR="00E74B32" w:rsidRDefault="00231BCD" w:rsidP="00231BCD">
      <w:pPr>
        <w:pStyle w:val="ListParagraph"/>
        <w:numPr>
          <w:ilvl w:val="0"/>
          <w:numId w:val="4"/>
        </w:numPr>
        <w:spacing w:after="0"/>
        <w:rPr>
          <w:b w:val="0"/>
          <w:bCs w:val="0"/>
        </w:rPr>
      </w:pPr>
      <w:r w:rsidRPr="00E74B32">
        <w:rPr>
          <w:b w:val="0"/>
          <w:bCs w:val="0"/>
        </w:rPr>
        <w:t xml:space="preserve">Members may request the withdrawal of all or </w:t>
      </w:r>
      <w:proofErr w:type="gramStart"/>
      <w:r w:rsidRPr="00E74B32">
        <w:rPr>
          <w:b w:val="0"/>
          <w:bCs w:val="0"/>
        </w:rPr>
        <w:t>a number of</w:t>
      </w:r>
      <w:proofErr w:type="gramEnd"/>
      <w:r w:rsidRPr="00E74B32">
        <w:rPr>
          <w:b w:val="0"/>
          <w:bCs w:val="0"/>
        </w:rPr>
        <w:t xml:space="preserve"> their shares by</w:t>
      </w:r>
      <w:r w:rsidR="00E74B32">
        <w:rPr>
          <w:b w:val="0"/>
          <w:bCs w:val="0"/>
        </w:rPr>
        <w:t xml:space="preserve"> </w:t>
      </w:r>
      <w:r w:rsidRPr="00E74B32">
        <w:rPr>
          <w:b w:val="0"/>
          <w:bCs w:val="0"/>
        </w:rPr>
        <w:t>completing the Share Withdrawal Form available on the Society’s website or by</w:t>
      </w:r>
      <w:r w:rsidR="00E74B32">
        <w:rPr>
          <w:b w:val="0"/>
          <w:bCs w:val="0"/>
        </w:rPr>
        <w:t xml:space="preserve"> </w:t>
      </w:r>
      <w:r w:rsidRPr="00E74B32">
        <w:rPr>
          <w:b w:val="0"/>
          <w:bCs w:val="0"/>
        </w:rPr>
        <w:t>requesting a copy from the Secretary. Completed forms must be returned to the Secretary</w:t>
      </w:r>
      <w:r w:rsidR="00E74B32">
        <w:rPr>
          <w:b w:val="0"/>
          <w:bCs w:val="0"/>
        </w:rPr>
        <w:t xml:space="preserve"> </w:t>
      </w:r>
      <w:r w:rsidRPr="00E74B32">
        <w:rPr>
          <w:b w:val="0"/>
          <w:bCs w:val="0"/>
        </w:rPr>
        <w:t>together with the Share Certificate. To retain membership a minimum of one (1) share must be retained</w:t>
      </w:r>
    </w:p>
    <w:p w14:paraId="1DF70A87" w14:textId="77777777" w:rsidR="00E74B32" w:rsidRDefault="00231BCD" w:rsidP="00231BCD">
      <w:pPr>
        <w:pStyle w:val="ListParagraph"/>
        <w:numPr>
          <w:ilvl w:val="0"/>
          <w:numId w:val="4"/>
        </w:numPr>
        <w:spacing w:after="0"/>
        <w:rPr>
          <w:b w:val="0"/>
          <w:bCs w:val="0"/>
        </w:rPr>
      </w:pPr>
      <w:r w:rsidRPr="00E74B32">
        <w:rPr>
          <w:b w:val="0"/>
          <w:bCs w:val="0"/>
        </w:rPr>
        <w:t>Shares may be withdrawn by Members who have held them for a minimum period of</w:t>
      </w:r>
      <w:r w:rsidR="00E74B32">
        <w:rPr>
          <w:b w:val="0"/>
          <w:bCs w:val="0"/>
        </w:rPr>
        <w:t xml:space="preserve"> </w:t>
      </w:r>
      <w:r w:rsidRPr="00E74B32">
        <w:rPr>
          <w:b w:val="0"/>
          <w:bCs w:val="0"/>
        </w:rPr>
        <w:t>three years</w:t>
      </w:r>
    </w:p>
    <w:p w14:paraId="79A5EFAC" w14:textId="77777777" w:rsidR="00E74B32" w:rsidRDefault="00231BCD" w:rsidP="00231BCD">
      <w:pPr>
        <w:pStyle w:val="ListParagraph"/>
        <w:numPr>
          <w:ilvl w:val="0"/>
          <w:numId w:val="4"/>
        </w:numPr>
        <w:spacing w:after="0"/>
        <w:rPr>
          <w:b w:val="0"/>
          <w:bCs w:val="0"/>
        </w:rPr>
      </w:pPr>
      <w:r w:rsidRPr="00E74B32">
        <w:rPr>
          <w:b w:val="0"/>
          <w:bCs w:val="0"/>
        </w:rPr>
        <w:t>Application for withdrawal must be made with at least three months’ notice. The</w:t>
      </w:r>
      <w:r w:rsidR="00E74B32">
        <w:rPr>
          <w:b w:val="0"/>
          <w:bCs w:val="0"/>
        </w:rPr>
        <w:t xml:space="preserve"> </w:t>
      </w:r>
      <w:r w:rsidRPr="00E74B32">
        <w:rPr>
          <w:b w:val="0"/>
          <w:bCs w:val="0"/>
        </w:rPr>
        <w:t>Management Committee can waive this in exceptional circumstances, at their discretion</w:t>
      </w:r>
      <w:r w:rsidR="00E74B32">
        <w:rPr>
          <w:b w:val="0"/>
          <w:bCs w:val="0"/>
        </w:rPr>
        <w:t xml:space="preserve"> </w:t>
      </w:r>
      <w:r w:rsidRPr="00E74B32">
        <w:rPr>
          <w:b w:val="0"/>
          <w:bCs w:val="0"/>
        </w:rPr>
        <w:t>but always subject to the best interests of the Society</w:t>
      </w:r>
    </w:p>
    <w:p w14:paraId="7AEF3D9B" w14:textId="77777777" w:rsidR="00E74B32" w:rsidRDefault="00231BCD" w:rsidP="00231BCD">
      <w:pPr>
        <w:pStyle w:val="ListParagraph"/>
        <w:numPr>
          <w:ilvl w:val="0"/>
          <w:numId w:val="4"/>
        </w:numPr>
        <w:spacing w:after="0"/>
        <w:rPr>
          <w:b w:val="0"/>
          <w:bCs w:val="0"/>
        </w:rPr>
      </w:pPr>
      <w:r w:rsidRPr="00E74B32">
        <w:rPr>
          <w:b w:val="0"/>
          <w:bCs w:val="0"/>
        </w:rPr>
        <w:t>Withdrawal approval by the Management Committee will be informed by the financial</w:t>
      </w:r>
      <w:r w:rsidR="00E74B32">
        <w:rPr>
          <w:b w:val="0"/>
          <w:bCs w:val="0"/>
        </w:rPr>
        <w:t xml:space="preserve"> </w:t>
      </w:r>
      <w:r w:rsidRPr="00E74B32">
        <w:rPr>
          <w:b w:val="0"/>
          <w:bCs w:val="0"/>
        </w:rPr>
        <w:t>return from the previous year, new share purchases, the FCA tests (see Section 3), the</w:t>
      </w:r>
      <w:r w:rsidR="00E74B32">
        <w:rPr>
          <w:b w:val="0"/>
          <w:bCs w:val="0"/>
        </w:rPr>
        <w:t xml:space="preserve"> </w:t>
      </w:r>
      <w:r w:rsidRPr="00E74B32">
        <w:rPr>
          <w:b w:val="0"/>
          <w:bCs w:val="0"/>
        </w:rPr>
        <w:t xml:space="preserve">Society Rules and the total value of withdrawals requested to </w:t>
      </w:r>
      <w:proofErr w:type="gramStart"/>
      <w:r w:rsidRPr="00E74B32">
        <w:rPr>
          <w:b w:val="0"/>
          <w:bCs w:val="0"/>
        </w:rPr>
        <w:t>date, but</w:t>
      </w:r>
      <w:proofErr w:type="gramEnd"/>
      <w:r w:rsidRPr="00E74B32">
        <w:rPr>
          <w:b w:val="0"/>
          <w:bCs w:val="0"/>
        </w:rPr>
        <w:t xml:space="preserve"> is always subject to the final decision of the management committee.</w:t>
      </w:r>
    </w:p>
    <w:p w14:paraId="655DC5D9" w14:textId="77777777" w:rsidR="00E74B32" w:rsidRDefault="00231BCD" w:rsidP="00231BCD">
      <w:pPr>
        <w:pStyle w:val="ListParagraph"/>
        <w:numPr>
          <w:ilvl w:val="0"/>
          <w:numId w:val="4"/>
        </w:numPr>
        <w:spacing w:after="0"/>
        <w:rPr>
          <w:b w:val="0"/>
          <w:bCs w:val="0"/>
        </w:rPr>
      </w:pPr>
      <w:r w:rsidRPr="00E74B32">
        <w:rPr>
          <w:b w:val="0"/>
          <w:bCs w:val="0"/>
        </w:rPr>
        <w:t>The Management Committee can set a maximum withdrawal amount for</w:t>
      </w:r>
      <w:r w:rsidRPr="00E74B32">
        <w:rPr>
          <w:b w:val="0"/>
          <w:bCs w:val="0"/>
          <w:color w:val="FF0000"/>
        </w:rPr>
        <w:t xml:space="preserve"> </w:t>
      </w:r>
      <w:r w:rsidRPr="00E74B32">
        <w:rPr>
          <w:b w:val="0"/>
          <w:bCs w:val="0"/>
        </w:rPr>
        <w:t>each year. The</w:t>
      </w:r>
      <w:r w:rsidR="00E74B32">
        <w:rPr>
          <w:b w:val="0"/>
          <w:bCs w:val="0"/>
        </w:rPr>
        <w:t xml:space="preserve"> </w:t>
      </w:r>
      <w:r w:rsidRPr="00E74B32">
        <w:rPr>
          <w:b w:val="0"/>
          <w:bCs w:val="0"/>
        </w:rPr>
        <w:t>Management Committee may delay or pay in part if they consider withdrawals would place the Society in financial difficulties.  The Management Committee may suspend withdrawal rights if it deems such an action to be in the best interest of the Society.</w:t>
      </w:r>
      <w:r w:rsidR="00E74B32">
        <w:rPr>
          <w:b w:val="0"/>
          <w:bCs w:val="0"/>
        </w:rPr>
        <w:t xml:space="preserve"> </w:t>
      </w:r>
    </w:p>
    <w:p w14:paraId="608A4049" w14:textId="77777777" w:rsidR="00E74B32" w:rsidRDefault="00231BCD" w:rsidP="00231BCD">
      <w:pPr>
        <w:pStyle w:val="ListParagraph"/>
        <w:numPr>
          <w:ilvl w:val="0"/>
          <w:numId w:val="4"/>
        </w:numPr>
        <w:spacing w:after="0"/>
        <w:rPr>
          <w:b w:val="0"/>
          <w:bCs w:val="0"/>
        </w:rPr>
      </w:pPr>
      <w:r w:rsidRPr="00E74B32">
        <w:rPr>
          <w:b w:val="0"/>
          <w:bCs w:val="0"/>
        </w:rPr>
        <w:t>Share withdrawals will be dealt with on a first come first served basis</w:t>
      </w:r>
      <w:r w:rsidRPr="00E74B32">
        <w:rPr>
          <w:b w:val="0"/>
          <w:bCs w:val="0"/>
          <w:color w:val="FF0000"/>
        </w:rPr>
        <w:t>.</w:t>
      </w:r>
      <w:r w:rsidRPr="00E74B32">
        <w:rPr>
          <w:b w:val="0"/>
          <w:bCs w:val="0"/>
        </w:rPr>
        <w:t xml:space="preserve"> </w:t>
      </w:r>
    </w:p>
    <w:p w14:paraId="562FA57E" w14:textId="7CECC449" w:rsidR="00E74B32" w:rsidRDefault="00231BCD" w:rsidP="00231BCD">
      <w:pPr>
        <w:pStyle w:val="ListParagraph"/>
        <w:numPr>
          <w:ilvl w:val="0"/>
          <w:numId w:val="4"/>
        </w:numPr>
        <w:spacing w:after="0"/>
        <w:rPr>
          <w:b w:val="0"/>
          <w:bCs w:val="0"/>
        </w:rPr>
      </w:pPr>
      <w:r w:rsidRPr="00E74B32">
        <w:rPr>
          <w:b w:val="0"/>
          <w:bCs w:val="0"/>
        </w:rPr>
        <w:t>If requests cannot be met, or if there is no additional share capital received during the</w:t>
      </w:r>
      <w:r w:rsidR="00E74B32">
        <w:rPr>
          <w:b w:val="0"/>
          <w:bCs w:val="0"/>
        </w:rPr>
        <w:t xml:space="preserve"> </w:t>
      </w:r>
      <w:r w:rsidRPr="00E74B32">
        <w:rPr>
          <w:b w:val="0"/>
          <w:bCs w:val="0"/>
        </w:rPr>
        <w:t xml:space="preserve">year, requests will be carried forward into the following year  </w:t>
      </w:r>
    </w:p>
    <w:p w14:paraId="3B8AB65D" w14:textId="4FD661C1" w:rsidR="00231BCD" w:rsidRPr="00E74B32" w:rsidRDefault="00231BCD" w:rsidP="00231BCD">
      <w:pPr>
        <w:pStyle w:val="ListParagraph"/>
        <w:numPr>
          <w:ilvl w:val="0"/>
          <w:numId w:val="4"/>
        </w:numPr>
        <w:spacing w:after="0"/>
        <w:rPr>
          <w:b w:val="0"/>
          <w:bCs w:val="0"/>
        </w:rPr>
      </w:pPr>
      <w:r w:rsidRPr="00E74B32">
        <w:rPr>
          <w:b w:val="0"/>
          <w:bCs w:val="0"/>
        </w:rPr>
        <w:t>If a withdrawal is not approved or is delayed for any reason, the member will be informed</w:t>
      </w:r>
      <w:r w:rsidR="00E74B32">
        <w:rPr>
          <w:b w:val="0"/>
          <w:bCs w:val="0"/>
        </w:rPr>
        <w:t xml:space="preserve"> </w:t>
      </w:r>
      <w:r w:rsidRPr="00E74B32">
        <w:rPr>
          <w:b w:val="0"/>
          <w:bCs w:val="0"/>
        </w:rPr>
        <w:t>in writing.</w:t>
      </w:r>
    </w:p>
    <w:p w14:paraId="5382EA8C" w14:textId="77777777" w:rsidR="00231BCD" w:rsidRPr="00E74B32" w:rsidRDefault="00231BCD" w:rsidP="00231BCD">
      <w:pPr>
        <w:spacing w:after="0"/>
        <w:rPr>
          <w:b w:val="0"/>
          <w:bCs w:val="0"/>
        </w:rPr>
      </w:pPr>
    </w:p>
    <w:p w14:paraId="606CD1C0" w14:textId="77777777" w:rsidR="00231BCD" w:rsidRDefault="00231BCD" w:rsidP="00231BCD">
      <w:pPr>
        <w:pStyle w:val="ListParagraph"/>
        <w:numPr>
          <w:ilvl w:val="0"/>
          <w:numId w:val="1"/>
        </w:numPr>
        <w:spacing w:line="240" w:lineRule="auto"/>
        <w:ind w:left="284"/>
        <w:rPr>
          <w:bCs w:val="0"/>
        </w:rPr>
      </w:pPr>
      <w:r w:rsidRPr="00742E55">
        <w:rPr>
          <w:bCs w:val="0"/>
        </w:rPr>
        <w:t>Shares in the case of death</w:t>
      </w:r>
    </w:p>
    <w:p w14:paraId="688DAC02" w14:textId="77777777" w:rsidR="00E74B32" w:rsidRPr="00742E55" w:rsidRDefault="00E74B32" w:rsidP="00E74B32">
      <w:pPr>
        <w:pStyle w:val="ListParagraph"/>
        <w:spacing w:line="240" w:lineRule="auto"/>
        <w:ind w:left="284"/>
        <w:rPr>
          <w:bCs w:val="0"/>
        </w:rPr>
      </w:pPr>
    </w:p>
    <w:p w14:paraId="57FA6AD0" w14:textId="77777777" w:rsidR="00E74B32" w:rsidRDefault="00231BCD" w:rsidP="00231BCD">
      <w:pPr>
        <w:pStyle w:val="ListParagraph"/>
        <w:numPr>
          <w:ilvl w:val="0"/>
          <w:numId w:val="5"/>
        </w:numPr>
        <w:spacing w:after="0"/>
        <w:rPr>
          <w:b w:val="0"/>
          <w:bCs w:val="0"/>
        </w:rPr>
      </w:pPr>
      <w:r w:rsidRPr="00E74B32">
        <w:rPr>
          <w:b w:val="0"/>
          <w:bCs w:val="0"/>
        </w:rPr>
        <w:t>The Management Committee may require sight of a death certificate and will require</w:t>
      </w:r>
      <w:r w:rsidR="00E74B32">
        <w:rPr>
          <w:b w:val="0"/>
          <w:bCs w:val="0"/>
        </w:rPr>
        <w:t xml:space="preserve"> </w:t>
      </w:r>
      <w:r w:rsidRPr="00E74B32">
        <w:rPr>
          <w:b w:val="0"/>
          <w:bCs w:val="0"/>
        </w:rPr>
        <w:t>return of the Share Certificate</w:t>
      </w:r>
      <w:r w:rsidR="00E74B32">
        <w:rPr>
          <w:b w:val="0"/>
          <w:bCs w:val="0"/>
        </w:rPr>
        <w:t xml:space="preserve"> </w:t>
      </w:r>
    </w:p>
    <w:p w14:paraId="10032299" w14:textId="77777777" w:rsidR="00E74B32" w:rsidRDefault="00231BCD" w:rsidP="00231BCD">
      <w:pPr>
        <w:pStyle w:val="ListParagraph"/>
        <w:numPr>
          <w:ilvl w:val="0"/>
          <w:numId w:val="5"/>
        </w:numPr>
        <w:spacing w:after="0"/>
        <w:rPr>
          <w:b w:val="0"/>
          <w:bCs w:val="0"/>
        </w:rPr>
      </w:pPr>
      <w:r w:rsidRPr="00E74B32">
        <w:rPr>
          <w:b w:val="0"/>
          <w:bCs w:val="0"/>
        </w:rPr>
        <w:t>On the death of a member, and where the Society holds Nomination on Death instructions from the deceased member, shares may be transferred to one or more persons, who are,</w:t>
      </w:r>
      <w:r w:rsidR="00E74B32">
        <w:rPr>
          <w:b w:val="0"/>
          <w:bCs w:val="0"/>
        </w:rPr>
        <w:t xml:space="preserve"> </w:t>
      </w:r>
      <w:r w:rsidRPr="00E74B32">
        <w:rPr>
          <w:b w:val="0"/>
          <w:bCs w:val="0"/>
        </w:rPr>
        <w:t>or are eligible to be, members of the Society at the time of transfer</w:t>
      </w:r>
    </w:p>
    <w:p w14:paraId="3C285DBE" w14:textId="77777777" w:rsidR="00E74B32" w:rsidRDefault="00231BCD" w:rsidP="00231BCD">
      <w:pPr>
        <w:pStyle w:val="ListParagraph"/>
        <w:numPr>
          <w:ilvl w:val="0"/>
          <w:numId w:val="5"/>
        </w:numPr>
        <w:spacing w:after="0"/>
        <w:rPr>
          <w:b w:val="0"/>
          <w:bCs w:val="0"/>
        </w:rPr>
      </w:pPr>
      <w:r w:rsidRPr="00E74B32">
        <w:rPr>
          <w:b w:val="0"/>
          <w:bCs w:val="0"/>
        </w:rPr>
        <w:t>On death, the member’s shares may be left to the Society</w:t>
      </w:r>
    </w:p>
    <w:p w14:paraId="58E4EF14" w14:textId="77777777" w:rsidR="00E74B32" w:rsidRDefault="00231BCD" w:rsidP="00231BCD">
      <w:pPr>
        <w:pStyle w:val="ListParagraph"/>
        <w:numPr>
          <w:ilvl w:val="0"/>
          <w:numId w:val="5"/>
        </w:numPr>
        <w:spacing w:after="0"/>
        <w:rPr>
          <w:b w:val="0"/>
          <w:bCs w:val="0"/>
        </w:rPr>
      </w:pPr>
      <w:r w:rsidRPr="00E74B32">
        <w:rPr>
          <w:b w:val="0"/>
          <w:bCs w:val="0"/>
        </w:rPr>
        <w:t xml:space="preserve">As a member’s nomination on death may be varied or revoked by the member submitting a new Nomination on Death form or any similar document </w:t>
      </w:r>
      <w:proofErr w:type="gramStart"/>
      <w:r w:rsidRPr="00E74B32">
        <w:rPr>
          <w:b w:val="0"/>
          <w:bCs w:val="0"/>
        </w:rPr>
        <w:t>in the nature of a</w:t>
      </w:r>
      <w:proofErr w:type="gramEnd"/>
      <w:r w:rsidRPr="00E74B32">
        <w:rPr>
          <w:b w:val="0"/>
          <w:bCs w:val="0"/>
        </w:rPr>
        <w:t xml:space="preserve"> revocation or variation that is signed and dated by the member and delivered at or sent to the Society’s registered office during the member’s lifetime. The Management Committee will carry out a </w:t>
      </w:r>
      <w:proofErr w:type="gramStart"/>
      <w:r w:rsidRPr="00E74B32">
        <w:rPr>
          <w:b w:val="0"/>
          <w:bCs w:val="0"/>
        </w:rPr>
        <w:t>Member’s</w:t>
      </w:r>
      <w:proofErr w:type="gramEnd"/>
      <w:r w:rsidRPr="00E74B32">
        <w:rPr>
          <w:b w:val="0"/>
          <w:bCs w:val="0"/>
        </w:rPr>
        <w:t xml:space="preserve"> most recent nomination instruction submitted during the member’s lifetime subject to the limitations described in this policy</w:t>
      </w:r>
    </w:p>
    <w:p w14:paraId="5208D96A" w14:textId="77777777" w:rsidR="00E74B32" w:rsidRDefault="00231BCD" w:rsidP="00231BCD">
      <w:pPr>
        <w:pStyle w:val="ListParagraph"/>
        <w:numPr>
          <w:ilvl w:val="0"/>
          <w:numId w:val="5"/>
        </w:numPr>
        <w:spacing w:after="0"/>
        <w:rPr>
          <w:b w:val="0"/>
          <w:bCs w:val="0"/>
        </w:rPr>
      </w:pPr>
      <w:r w:rsidRPr="00E74B32">
        <w:rPr>
          <w:b w:val="0"/>
          <w:bCs w:val="0"/>
        </w:rPr>
        <w:t>A member’s nomination is not revocable or variable by the member’s will (or by any codicil to the will)</w:t>
      </w:r>
    </w:p>
    <w:p w14:paraId="70DE5C8D" w14:textId="77777777" w:rsidR="00E74B32" w:rsidRDefault="00231BCD" w:rsidP="00231BCD">
      <w:pPr>
        <w:pStyle w:val="ListParagraph"/>
        <w:numPr>
          <w:ilvl w:val="0"/>
          <w:numId w:val="5"/>
        </w:numPr>
        <w:spacing w:after="0"/>
        <w:rPr>
          <w:b w:val="0"/>
          <w:bCs w:val="0"/>
        </w:rPr>
      </w:pPr>
      <w:r w:rsidRPr="00E74B32">
        <w:rPr>
          <w:b w:val="0"/>
          <w:bCs w:val="0"/>
        </w:rPr>
        <w:t xml:space="preserve">If a deceased member’s shares are transferred or the value paid by the Society in pursuance of a nomination in ignorance of the marriage or civil partnership, the nominee’s receipt is a </w:t>
      </w:r>
      <w:r w:rsidRPr="00E74B32">
        <w:rPr>
          <w:b w:val="0"/>
          <w:bCs w:val="0"/>
        </w:rPr>
        <w:lastRenderedPageBreak/>
        <w:t xml:space="preserve">valid discharge to the </w:t>
      </w:r>
      <w:proofErr w:type="gramStart"/>
      <w:r w:rsidRPr="00E74B32">
        <w:rPr>
          <w:b w:val="0"/>
          <w:bCs w:val="0"/>
        </w:rPr>
        <w:t>Society</w:t>
      </w:r>
      <w:proofErr w:type="gramEnd"/>
      <w:r w:rsidRPr="00E74B32">
        <w:rPr>
          <w:b w:val="0"/>
          <w:bCs w:val="0"/>
        </w:rPr>
        <w:t xml:space="preserve"> and the Society is under no liability to any other person claiming the shares or share value</w:t>
      </w:r>
    </w:p>
    <w:p w14:paraId="74340CB2" w14:textId="77777777" w:rsidR="00E74B32" w:rsidRDefault="00231BCD" w:rsidP="00231BCD">
      <w:pPr>
        <w:pStyle w:val="ListParagraph"/>
        <w:numPr>
          <w:ilvl w:val="0"/>
          <w:numId w:val="5"/>
        </w:numPr>
        <w:spacing w:after="0"/>
        <w:rPr>
          <w:b w:val="0"/>
          <w:bCs w:val="0"/>
        </w:rPr>
      </w:pPr>
      <w:r w:rsidRPr="00E74B32">
        <w:rPr>
          <w:b w:val="0"/>
          <w:bCs w:val="0"/>
        </w:rPr>
        <w:t xml:space="preserve">On receiving satisfactory proof of a member’s </w:t>
      </w:r>
      <w:proofErr w:type="gramStart"/>
      <w:r w:rsidRPr="00E74B32">
        <w:rPr>
          <w:b w:val="0"/>
          <w:bCs w:val="0"/>
        </w:rPr>
        <w:t>death</w:t>
      </w:r>
      <w:proofErr w:type="gramEnd"/>
      <w:r w:rsidRPr="00E74B32">
        <w:rPr>
          <w:b w:val="0"/>
          <w:bCs w:val="0"/>
        </w:rPr>
        <w:t xml:space="preserve"> the Society will transfer to one or more persons indicated in a nomination the shares they are entitled to or pay them the full value of the shares</w:t>
      </w:r>
    </w:p>
    <w:p w14:paraId="5693D047" w14:textId="77777777" w:rsidR="00E74B32" w:rsidRDefault="00231BCD" w:rsidP="00231BCD">
      <w:pPr>
        <w:pStyle w:val="ListParagraph"/>
        <w:numPr>
          <w:ilvl w:val="0"/>
          <w:numId w:val="5"/>
        </w:numPr>
        <w:spacing w:after="0"/>
        <w:rPr>
          <w:b w:val="0"/>
          <w:bCs w:val="0"/>
        </w:rPr>
      </w:pPr>
      <w:r w:rsidRPr="00E74B32">
        <w:rPr>
          <w:b w:val="0"/>
          <w:bCs w:val="0"/>
        </w:rPr>
        <w:t>If the deceased member had a shareholding greater than £5,000, the nomination is only valid to the extent of £5,000 but not further or otherwise. Any amount greater than this forms part of the deceased member’s estate and shares will be transferred according to letters of administration or probate of any will</w:t>
      </w:r>
    </w:p>
    <w:p w14:paraId="3043A412" w14:textId="77777777" w:rsidR="00E74B32" w:rsidRDefault="00231BCD" w:rsidP="00231BCD">
      <w:pPr>
        <w:pStyle w:val="ListParagraph"/>
        <w:numPr>
          <w:ilvl w:val="0"/>
          <w:numId w:val="5"/>
        </w:numPr>
        <w:spacing w:after="0"/>
        <w:rPr>
          <w:b w:val="0"/>
          <w:bCs w:val="0"/>
        </w:rPr>
      </w:pPr>
      <w:r w:rsidRPr="00E74B32">
        <w:rPr>
          <w:b w:val="0"/>
          <w:bCs w:val="0"/>
        </w:rPr>
        <w:t>Where there is no nomination and the shareholding does not exceed £5,000 the Management Committee may, without letters of administration or probate of any will having been obtained, distribute those shares among such persons as appear to the Management Committee (on such evidence as it considers satisfactory) to be entitled by law to receive it</w:t>
      </w:r>
    </w:p>
    <w:p w14:paraId="65CA9137" w14:textId="77777777" w:rsidR="00E74B32" w:rsidRDefault="00231BCD" w:rsidP="00231BCD">
      <w:pPr>
        <w:pStyle w:val="ListParagraph"/>
        <w:numPr>
          <w:ilvl w:val="0"/>
          <w:numId w:val="5"/>
        </w:numPr>
        <w:spacing w:after="0"/>
        <w:rPr>
          <w:b w:val="0"/>
          <w:bCs w:val="0"/>
        </w:rPr>
      </w:pPr>
      <w:r w:rsidRPr="00E74B32">
        <w:rPr>
          <w:b w:val="0"/>
          <w:bCs w:val="0"/>
        </w:rPr>
        <w:t>Where there is no nomination and the shareholding exceeds £5,000 the Management Committee will distribute the shareholding according to letters of administration or probate of any will</w:t>
      </w:r>
    </w:p>
    <w:p w14:paraId="5835D53C" w14:textId="728D8040" w:rsidR="00231BCD" w:rsidRPr="00E74B32" w:rsidRDefault="00231BCD" w:rsidP="00231BCD">
      <w:pPr>
        <w:pStyle w:val="ListParagraph"/>
        <w:numPr>
          <w:ilvl w:val="0"/>
          <w:numId w:val="5"/>
        </w:numPr>
        <w:spacing w:after="0"/>
        <w:rPr>
          <w:b w:val="0"/>
          <w:bCs w:val="0"/>
        </w:rPr>
      </w:pPr>
      <w:r w:rsidRPr="00E74B32">
        <w:rPr>
          <w:b w:val="0"/>
          <w:bCs w:val="0"/>
        </w:rPr>
        <w:t>If the wish of the deceased member’s representative or executor is for none or only some</w:t>
      </w:r>
      <w:r w:rsidR="00E74B32">
        <w:rPr>
          <w:b w:val="0"/>
          <w:bCs w:val="0"/>
        </w:rPr>
        <w:t xml:space="preserve"> </w:t>
      </w:r>
      <w:r w:rsidRPr="00E74B32">
        <w:rPr>
          <w:b w:val="0"/>
          <w:bCs w:val="0"/>
        </w:rPr>
        <w:t>of the shares to be transferred the Management Committee will deal with such a request</w:t>
      </w:r>
      <w:r w:rsidR="00E74B32">
        <w:rPr>
          <w:b w:val="0"/>
          <w:bCs w:val="0"/>
        </w:rPr>
        <w:t xml:space="preserve"> </w:t>
      </w:r>
      <w:r w:rsidRPr="00E74B32">
        <w:rPr>
          <w:b w:val="0"/>
          <w:bCs w:val="0"/>
        </w:rPr>
        <w:t xml:space="preserve">separately as a priority ahead of any withdrawal requests. </w:t>
      </w:r>
    </w:p>
    <w:p w14:paraId="24423903" w14:textId="77777777" w:rsidR="00231BCD" w:rsidRPr="00E74B32" w:rsidRDefault="00231BCD" w:rsidP="00231BCD">
      <w:pPr>
        <w:spacing w:after="0" w:line="240" w:lineRule="auto"/>
        <w:rPr>
          <w:b w:val="0"/>
          <w:bCs w:val="0"/>
        </w:rPr>
      </w:pPr>
    </w:p>
    <w:p w14:paraId="1B91F63E" w14:textId="77777777" w:rsidR="00231BCD" w:rsidRPr="00E74B32" w:rsidRDefault="00231BCD" w:rsidP="00231BCD">
      <w:pPr>
        <w:spacing w:line="240" w:lineRule="auto"/>
      </w:pPr>
      <w:r w:rsidRPr="00E74B32">
        <w:t>8. Member Resignation Expulsion or Removal</w:t>
      </w:r>
    </w:p>
    <w:p w14:paraId="49A06D4F" w14:textId="75658249" w:rsidR="00231BCD" w:rsidRPr="00E74B32" w:rsidRDefault="00231BCD" w:rsidP="00231BCD">
      <w:pPr>
        <w:rPr>
          <w:b w:val="0"/>
          <w:bCs w:val="0"/>
        </w:rPr>
      </w:pPr>
      <w:r w:rsidRPr="00E74B32">
        <w:rPr>
          <w:b w:val="0"/>
          <w:bCs w:val="0"/>
        </w:rPr>
        <w:t>If a member resigns, is expelled or removed, they will be removed from the Member Register and</w:t>
      </w:r>
      <w:r w:rsidR="00E74B32">
        <w:rPr>
          <w:b w:val="0"/>
          <w:bCs w:val="0"/>
        </w:rPr>
        <w:t xml:space="preserve"> </w:t>
      </w:r>
      <w:r w:rsidRPr="00E74B32">
        <w:rPr>
          <w:b w:val="0"/>
          <w:bCs w:val="0"/>
        </w:rPr>
        <w:t>the shares held by them at that date shall thereupon become a loan repayable to the former</w:t>
      </w:r>
      <w:r w:rsidR="00E74B32">
        <w:rPr>
          <w:b w:val="0"/>
          <w:bCs w:val="0"/>
        </w:rPr>
        <w:t xml:space="preserve"> </w:t>
      </w:r>
      <w:r w:rsidRPr="00E74B32">
        <w:rPr>
          <w:b w:val="0"/>
          <w:bCs w:val="0"/>
        </w:rPr>
        <w:t>Member by the Society. The date of resignation, expulsion or removal will be treated as the date of</w:t>
      </w:r>
      <w:r w:rsidR="00E74B32">
        <w:rPr>
          <w:b w:val="0"/>
          <w:bCs w:val="0"/>
        </w:rPr>
        <w:t xml:space="preserve"> </w:t>
      </w:r>
      <w:r w:rsidRPr="00E74B32">
        <w:rPr>
          <w:b w:val="0"/>
          <w:bCs w:val="0"/>
        </w:rPr>
        <w:t>withdrawal notice and repayment will be treated under the Rules and explanation in this policy.</w:t>
      </w:r>
    </w:p>
    <w:p w14:paraId="2A8E3FCD" w14:textId="77777777" w:rsidR="00231BCD" w:rsidRPr="00626F3B" w:rsidRDefault="00231BCD" w:rsidP="00231BCD">
      <w:pPr>
        <w:pStyle w:val="ListParagraph"/>
        <w:numPr>
          <w:ilvl w:val="0"/>
          <w:numId w:val="2"/>
        </w:numPr>
        <w:spacing w:line="240" w:lineRule="auto"/>
        <w:ind w:left="426"/>
      </w:pPr>
      <w:r w:rsidRPr="00626F3B">
        <w:t>Share Interest</w:t>
      </w:r>
    </w:p>
    <w:p w14:paraId="2E32559E" w14:textId="73F64D61" w:rsidR="00231BCD" w:rsidRDefault="00231BCD" w:rsidP="00231BCD">
      <w:r w:rsidRPr="00E74B32">
        <w:rPr>
          <w:b w:val="0"/>
          <w:bCs w:val="0"/>
        </w:rPr>
        <w:t>All shares will earn interest, if applicable, up to the point that they are withdrawn and funds</w:t>
      </w:r>
      <w:r w:rsidR="00E74B32">
        <w:rPr>
          <w:b w:val="0"/>
          <w:bCs w:val="0"/>
        </w:rPr>
        <w:t xml:space="preserve"> </w:t>
      </w:r>
      <w:r w:rsidRPr="00E74B32">
        <w:rPr>
          <w:b w:val="0"/>
          <w:bCs w:val="0"/>
        </w:rPr>
        <w:t>returned. Outstanding interest will be paid at the same time as interest payments to continuing</w:t>
      </w:r>
      <w:r w:rsidR="00E74B32">
        <w:rPr>
          <w:b w:val="0"/>
          <w:bCs w:val="0"/>
        </w:rPr>
        <w:t xml:space="preserve"> </w:t>
      </w:r>
      <w:r w:rsidRPr="00E74B32">
        <w:rPr>
          <w:b w:val="0"/>
          <w:bCs w:val="0"/>
        </w:rPr>
        <w:t>members. This will be after the Annual Members Meeting when share interest is agreed</w:t>
      </w:r>
      <w:r w:rsidRPr="0014479F">
        <w:t>.</w:t>
      </w:r>
    </w:p>
    <w:p w14:paraId="5C0B6670" w14:textId="77777777" w:rsidR="00231BCD" w:rsidRPr="00626F3B" w:rsidRDefault="00231BCD" w:rsidP="00231BCD">
      <w:pPr>
        <w:pStyle w:val="ListParagraph"/>
        <w:numPr>
          <w:ilvl w:val="0"/>
          <w:numId w:val="2"/>
        </w:numPr>
        <w:spacing w:line="240" w:lineRule="auto"/>
        <w:ind w:left="426"/>
      </w:pPr>
      <w:r w:rsidRPr="00626F3B">
        <w:t>Review</w:t>
      </w:r>
    </w:p>
    <w:p w14:paraId="3C65C0F0" w14:textId="5F14ED37" w:rsidR="00231BCD" w:rsidRPr="00E74B32" w:rsidRDefault="00231BCD" w:rsidP="00231BCD">
      <w:pPr>
        <w:rPr>
          <w:b w:val="0"/>
          <w:bCs w:val="0"/>
        </w:rPr>
      </w:pPr>
      <w:r w:rsidRPr="00E74B32">
        <w:rPr>
          <w:b w:val="0"/>
          <w:bCs w:val="0"/>
        </w:rPr>
        <w:t>This Policy will be reviewed by the Board of Directors every year at minimum, or sooner if warranted</w:t>
      </w:r>
      <w:r w:rsidR="00E74B32">
        <w:rPr>
          <w:b w:val="0"/>
          <w:bCs w:val="0"/>
        </w:rPr>
        <w:t xml:space="preserve"> </w:t>
      </w:r>
      <w:r w:rsidRPr="00E74B32">
        <w:rPr>
          <w:b w:val="0"/>
          <w:bCs w:val="0"/>
        </w:rPr>
        <w:t xml:space="preserve">by internal or external events or changes. </w:t>
      </w:r>
    </w:p>
    <w:p w14:paraId="26A78065" w14:textId="77777777" w:rsidR="00231BCD" w:rsidRPr="0014479F" w:rsidRDefault="00231BCD" w:rsidP="00231BCD">
      <w:pPr>
        <w:spacing w:line="240" w:lineRule="auto"/>
        <w:rPr>
          <w:b w:val="0"/>
          <w:bCs w:val="0"/>
        </w:rPr>
      </w:pPr>
    </w:p>
    <w:p w14:paraId="02F567EE" w14:textId="3A88DE86" w:rsidR="00231BCD" w:rsidRPr="0014479F" w:rsidRDefault="00231BCD" w:rsidP="00E74B32">
      <w:pPr>
        <w:spacing w:line="360" w:lineRule="auto"/>
        <w:rPr>
          <w:b w:val="0"/>
          <w:bCs w:val="0"/>
        </w:rPr>
      </w:pPr>
      <w:r w:rsidRPr="0014479F">
        <w:t xml:space="preserve">Policy approved and adopted </w:t>
      </w:r>
      <w:r w:rsidR="00E74B32">
        <w:t>01</w:t>
      </w:r>
      <w:r w:rsidRPr="0014479F">
        <w:t>/</w:t>
      </w:r>
      <w:r w:rsidR="00E74B32">
        <w:t>08</w:t>
      </w:r>
      <w:r w:rsidRPr="0014479F">
        <w:t>/202</w:t>
      </w:r>
      <w:r w:rsidR="00E74B32">
        <w:t>6</w:t>
      </w:r>
      <w:r w:rsidRPr="0014479F">
        <w:t xml:space="preserve">. </w:t>
      </w:r>
    </w:p>
    <w:p w14:paraId="1BA0C2A5" w14:textId="77777777" w:rsidR="00231BCD" w:rsidRPr="0014479F" w:rsidRDefault="00231BCD" w:rsidP="00E74B32">
      <w:pPr>
        <w:spacing w:line="360" w:lineRule="auto"/>
        <w:rPr>
          <w:b w:val="0"/>
          <w:bCs w:val="0"/>
        </w:rPr>
      </w:pPr>
      <w:r w:rsidRPr="0014479F">
        <w:t>This policy will be reviewed annually.</w:t>
      </w:r>
    </w:p>
    <w:p w14:paraId="0157FBBB" w14:textId="1D7EC25F" w:rsidR="00231BCD" w:rsidRPr="00CA0BA8" w:rsidRDefault="00231BCD" w:rsidP="00231BCD">
      <w:pPr>
        <w:jc w:val="both"/>
        <w:rPr>
          <w:b w:val="0"/>
          <w:bCs w:val="0"/>
          <w:szCs w:val="22"/>
        </w:rPr>
      </w:pPr>
      <w:r w:rsidRPr="0014479F">
        <w:t xml:space="preserve">Next review due no later than </w:t>
      </w:r>
      <w:r w:rsidR="00E74B32">
        <w:t>08</w:t>
      </w:r>
      <w:r w:rsidRPr="0014479F">
        <w:t>/</w:t>
      </w:r>
      <w:r w:rsidR="00E74B32">
        <w:t>2027</w:t>
      </w:r>
    </w:p>
    <w:p w14:paraId="56A898F5" w14:textId="77777777" w:rsidR="002F478D" w:rsidRDefault="002F478D"/>
    <w:sectPr w:rsidR="002F478D" w:rsidSect="00231BCD">
      <w:pgSz w:w="11906" w:h="16838"/>
      <w:pgMar w:top="568"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7A1C"/>
    <w:multiLevelType w:val="hybridMultilevel"/>
    <w:tmpl w:val="9A1CC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F77E19"/>
    <w:multiLevelType w:val="hybridMultilevel"/>
    <w:tmpl w:val="91C48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7658DF"/>
    <w:multiLevelType w:val="hybridMultilevel"/>
    <w:tmpl w:val="63F04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A72984"/>
    <w:multiLevelType w:val="hybridMultilevel"/>
    <w:tmpl w:val="B71C6118"/>
    <w:lvl w:ilvl="0" w:tplc="1430ED40">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BD5D39"/>
    <w:multiLevelType w:val="hybridMultilevel"/>
    <w:tmpl w:val="3B5C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0502289">
    <w:abstractNumId w:val="0"/>
  </w:num>
  <w:num w:numId="2" w16cid:durableId="765349134">
    <w:abstractNumId w:val="3"/>
  </w:num>
  <w:num w:numId="3" w16cid:durableId="1807433767">
    <w:abstractNumId w:val="4"/>
  </w:num>
  <w:num w:numId="4" w16cid:durableId="1896310569">
    <w:abstractNumId w:val="2"/>
  </w:num>
  <w:num w:numId="5" w16cid:durableId="1365600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BCD"/>
    <w:rsid w:val="000E04A2"/>
    <w:rsid w:val="001B2EB3"/>
    <w:rsid w:val="001C3BD9"/>
    <w:rsid w:val="00231BCD"/>
    <w:rsid w:val="002F478D"/>
    <w:rsid w:val="0085551C"/>
    <w:rsid w:val="00C65655"/>
    <w:rsid w:val="00E74B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C9609"/>
  <w15:chartTrackingRefBased/>
  <w15:docId w15:val="{93073D49-B590-4318-9637-E7BB2228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
        <w:bCs/>
        <w:kern w:val="2"/>
        <w:sz w:val="22"/>
        <w:szCs w:val="3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BCD"/>
  </w:style>
  <w:style w:type="paragraph" w:styleId="Heading1">
    <w:name w:val="heading 1"/>
    <w:basedOn w:val="Normal"/>
    <w:next w:val="Normal"/>
    <w:link w:val="Heading1Char"/>
    <w:uiPriority w:val="9"/>
    <w:qFormat/>
    <w:rsid w:val="00231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BCD"/>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231BC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BC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31BC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31BC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1BC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1BC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1BC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B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BCD"/>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231BC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BC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31BC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31BC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31BC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31BC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31BC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31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B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BC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BC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31BCD"/>
    <w:pPr>
      <w:spacing w:before="160"/>
      <w:jc w:val="center"/>
    </w:pPr>
    <w:rPr>
      <w:i/>
      <w:iCs/>
      <w:color w:val="404040" w:themeColor="text1" w:themeTint="BF"/>
    </w:rPr>
  </w:style>
  <w:style w:type="character" w:customStyle="1" w:styleId="QuoteChar">
    <w:name w:val="Quote Char"/>
    <w:basedOn w:val="DefaultParagraphFont"/>
    <w:link w:val="Quote"/>
    <w:uiPriority w:val="29"/>
    <w:rsid w:val="00231BCD"/>
    <w:rPr>
      <w:i/>
      <w:iCs/>
      <w:color w:val="404040" w:themeColor="text1" w:themeTint="BF"/>
    </w:rPr>
  </w:style>
  <w:style w:type="paragraph" w:styleId="ListParagraph">
    <w:name w:val="List Paragraph"/>
    <w:basedOn w:val="Normal"/>
    <w:uiPriority w:val="34"/>
    <w:qFormat/>
    <w:rsid w:val="00231BCD"/>
    <w:pPr>
      <w:ind w:left="720"/>
      <w:contextualSpacing/>
    </w:pPr>
  </w:style>
  <w:style w:type="character" w:styleId="IntenseEmphasis">
    <w:name w:val="Intense Emphasis"/>
    <w:basedOn w:val="DefaultParagraphFont"/>
    <w:uiPriority w:val="21"/>
    <w:qFormat/>
    <w:rsid w:val="00231BCD"/>
    <w:rPr>
      <w:i/>
      <w:iCs/>
      <w:color w:val="0F4761" w:themeColor="accent1" w:themeShade="BF"/>
    </w:rPr>
  </w:style>
  <w:style w:type="paragraph" w:styleId="IntenseQuote">
    <w:name w:val="Intense Quote"/>
    <w:basedOn w:val="Normal"/>
    <w:next w:val="Normal"/>
    <w:link w:val="IntenseQuoteChar"/>
    <w:uiPriority w:val="30"/>
    <w:qFormat/>
    <w:rsid w:val="00231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BCD"/>
    <w:rPr>
      <w:i/>
      <w:iCs/>
      <w:color w:val="0F4761" w:themeColor="accent1" w:themeShade="BF"/>
    </w:rPr>
  </w:style>
  <w:style w:type="character" w:styleId="IntenseReference">
    <w:name w:val="Intense Reference"/>
    <w:basedOn w:val="DefaultParagraphFont"/>
    <w:uiPriority w:val="32"/>
    <w:qFormat/>
    <w:rsid w:val="00231BCD"/>
    <w:rPr>
      <w:b w:val="0"/>
      <w:bCs w:val="0"/>
      <w:smallCaps/>
      <w:color w:val="0F4761" w:themeColor="accent1" w:themeShade="BF"/>
      <w:spacing w:val="5"/>
    </w:rPr>
  </w:style>
  <w:style w:type="table" w:styleId="TableGrid">
    <w:name w:val="Table Grid"/>
    <w:basedOn w:val="TableNormal"/>
    <w:uiPriority w:val="39"/>
    <w:rsid w:val="00E74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1190</Words>
  <Characters>6785</Characters>
  <Application>Microsoft Office Word</Application>
  <DocSecurity>0</DocSecurity>
  <Lines>56</Lines>
  <Paragraphs>15</Paragraphs>
  <ScaleCrop>false</ScaleCrop>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Collard</dc:creator>
  <cp:keywords/>
  <dc:description/>
  <cp:lastModifiedBy>Luke Booth</cp:lastModifiedBy>
  <cp:revision>2</cp:revision>
  <dcterms:created xsi:type="dcterms:W3CDTF">2026-07-17T10:22:00Z</dcterms:created>
  <dcterms:modified xsi:type="dcterms:W3CDTF">2026-07-17T10:22:00Z</dcterms:modified>
</cp:coreProperties>
</file>